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65D" w:rsidRDefault="009824EA">
      <w:r>
        <w:t>Tehniline kirjeldus</w:t>
      </w:r>
      <w:r w:rsidR="009007FB">
        <w:tab/>
      </w:r>
      <w:r w:rsidR="009007FB">
        <w:tab/>
      </w:r>
      <w:r w:rsidR="009007FB">
        <w:tab/>
      </w:r>
      <w:r w:rsidR="009007FB">
        <w:tab/>
      </w:r>
      <w:r w:rsidR="009007FB">
        <w:tab/>
      </w:r>
      <w:r w:rsidR="009007FB">
        <w:tab/>
      </w:r>
      <w:r w:rsidR="009007FB">
        <w:tab/>
      </w:r>
      <w:r w:rsidR="009007FB">
        <w:tab/>
      </w:r>
      <w:r w:rsidR="009007FB">
        <w:tab/>
        <w:t>Lisa 1</w:t>
      </w:r>
    </w:p>
    <w:p w:rsidR="009007FB" w:rsidRDefault="009007FB">
      <w:r w:rsidRPr="009007FB">
        <w:t xml:space="preserve">Hara sadamas </w:t>
      </w:r>
      <w:r w:rsidR="00A2701E">
        <w:t>ajutise ujuvkai</w:t>
      </w:r>
      <w:r w:rsidRPr="009007FB">
        <w:t xml:space="preserve"> paigaldamine</w:t>
      </w:r>
    </w:p>
    <w:p w:rsidR="009824EA" w:rsidRDefault="009824EA"/>
    <w:p w:rsidR="009007FB" w:rsidRDefault="009007FB">
      <w:r>
        <w:t>Ujuv</w:t>
      </w:r>
      <w:r w:rsidR="00A2701E">
        <w:t>kai</w:t>
      </w:r>
      <w:r>
        <w:t xml:space="preserve"> paigaldatakse Hara sadamas asendiplaanil</w:t>
      </w:r>
      <w:r w:rsidR="008B559A">
        <w:t xml:space="preserve"> </w:t>
      </w:r>
      <w:r>
        <w:t>(lisa 2) näidatud kohta</w:t>
      </w:r>
      <w:r w:rsidR="008B559A">
        <w:t>. Ujuv</w:t>
      </w:r>
      <w:r w:rsidR="00A2701E">
        <w:t>kai</w:t>
      </w:r>
      <w:r w:rsidR="008B559A">
        <w:t xml:space="preserve"> on EPS-ga täidetud plastujukitel, mis on ankurdatud 200kg ankrutega. </w:t>
      </w:r>
      <w:r w:rsidR="00A2701E">
        <w:t>Ujuvkai</w:t>
      </w:r>
      <w:r w:rsidR="008B559A">
        <w:t xml:space="preserve"> paigaldatakse betoonkai ja vastaskalda vahele. </w:t>
      </w:r>
      <w:r w:rsidR="00A2701E">
        <w:t>Kai</w:t>
      </w:r>
      <w:r w:rsidR="004530ED">
        <w:t xml:space="preserve"> on immutatud puitlaudisega ja koosneb </w:t>
      </w:r>
      <w:r w:rsidR="00A2701E">
        <w:t>ujuvkaist</w:t>
      </w:r>
      <w:r w:rsidR="00A25B79">
        <w:t xml:space="preserve"> ja kahest </w:t>
      </w:r>
      <w:r w:rsidR="000B11BA">
        <w:t xml:space="preserve">käetugedega </w:t>
      </w:r>
      <w:r w:rsidR="00A25B79">
        <w:t>käigusillast. Paigaldatavate toodete orienteeruv loetelu on toodud alljärgnevalt:</w:t>
      </w:r>
    </w:p>
    <w:p w:rsidR="008B559A" w:rsidRDefault="008B559A" w:rsidP="008B559A">
      <w:pPr>
        <w:spacing w:after="0" w:line="240" w:lineRule="auto"/>
      </w:pPr>
      <w:r>
        <w:t>Puitlaudis SP 2.4× 6m</w:t>
      </w:r>
      <w:r>
        <w:tab/>
      </w:r>
      <w:r>
        <w:tab/>
      </w:r>
      <w:r>
        <w:tab/>
        <w:t>1</w:t>
      </w:r>
      <w:r>
        <w:tab/>
        <w:t>tk</w:t>
      </w:r>
    </w:p>
    <w:p w:rsidR="008B559A" w:rsidRDefault="008B559A" w:rsidP="008B559A">
      <w:pPr>
        <w:spacing w:after="0" w:line="240" w:lineRule="auto"/>
      </w:pPr>
      <w:r>
        <w:t>Puidust käigusild SP 1.2× 4m</w:t>
      </w:r>
      <w:r>
        <w:tab/>
      </w:r>
      <w:r>
        <w:tab/>
        <w:t>1</w:t>
      </w:r>
      <w:r>
        <w:tab/>
        <w:t>tk</w:t>
      </w:r>
    </w:p>
    <w:p w:rsidR="008B559A" w:rsidRDefault="008B559A" w:rsidP="008B559A">
      <w:pPr>
        <w:spacing w:after="0" w:line="240" w:lineRule="auto"/>
      </w:pPr>
      <w:r>
        <w:t>Puidust käigusild SP 1.2× 5m</w:t>
      </w:r>
      <w:r>
        <w:tab/>
      </w:r>
      <w:r>
        <w:tab/>
        <w:t>1</w:t>
      </w:r>
      <w:r>
        <w:tab/>
        <w:t>tk</w:t>
      </w:r>
      <w:r>
        <w:tab/>
      </w:r>
    </w:p>
    <w:p w:rsidR="008B559A" w:rsidRDefault="008B559A" w:rsidP="008B559A">
      <w:pPr>
        <w:spacing w:after="0" w:line="240" w:lineRule="auto"/>
      </w:pPr>
      <w:r>
        <w:t>Plastujuk 220 l (EPS täitega)</w:t>
      </w:r>
      <w:r>
        <w:tab/>
      </w:r>
      <w:r>
        <w:tab/>
        <w:t>8</w:t>
      </w:r>
      <w:r>
        <w:tab/>
        <w:t>tk</w:t>
      </w:r>
    </w:p>
    <w:p w:rsidR="008B559A" w:rsidRDefault="008B559A" w:rsidP="008B559A">
      <w:pPr>
        <w:spacing w:after="0" w:line="240" w:lineRule="auto"/>
      </w:pPr>
      <w:r>
        <w:t>Ratta Ø125mm komplekt</w:t>
      </w:r>
      <w:r>
        <w:tab/>
      </w:r>
      <w:r>
        <w:tab/>
        <w:t>2</w:t>
      </w:r>
      <w:r>
        <w:tab/>
        <w:t>kmpl</w:t>
      </w:r>
    </w:p>
    <w:p w:rsidR="008B559A" w:rsidRDefault="008B559A" w:rsidP="008B559A">
      <w:pPr>
        <w:spacing w:after="0" w:line="240" w:lineRule="auto"/>
      </w:pPr>
      <w:r>
        <w:t>Maatoe kruvivaia kmpl</w:t>
      </w:r>
      <w:r>
        <w:tab/>
      </w:r>
      <w:r>
        <w:tab/>
      </w:r>
      <w:r>
        <w:tab/>
        <w:t>1</w:t>
      </w:r>
      <w:r>
        <w:tab/>
        <w:t>kmpl</w:t>
      </w:r>
    </w:p>
    <w:p w:rsidR="008B559A" w:rsidRDefault="008B559A" w:rsidP="008B559A">
      <w:pPr>
        <w:spacing w:after="0" w:line="240" w:lineRule="auto"/>
      </w:pPr>
      <w:r>
        <w:t>Puidust maatugi SP 1.2m</w:t>
      </w:r>
      <w:r>
        <w:tab/>
      </w:r>
      <w:r>
        <w:tab/>
        <w:t>1</w:t>
      </w:r>
      <w:r>
        <w:tab/>
        <w:t>tk</w:t>
      </w:r>
      <w:r>
        <w:tab/>
      </w:r>
    </w:p>
    <w:p w:rsidR="008B559A" w:rsidRDefault="008B559A" w:rsidP="008B559A">
      <w:pPr>
        <w:spacing w:after="0" w:line="240" w:lineRule="auto"/>
      </w:pPr>
      <w:r>
        <w:t>Sirge hinge komplekt ECO</w:t>
      </w:r>
      <w:r>
        <w:tab/>
      </w:r>
      <w:r>
        <w:tab/>
        <w:t>2</w:t>
      </w:r>
      <w:r>
        <w:tab/>
        <w:t>kmpl</w:t>
      </w:r>
    </w:p>
    <w:p w:rsidR="008B559A" w:rsidRDefault="008B559A" w:rsidP="008B559A">
      <w:pPr>
        <w:spacing w:after="0" w:line="240" w:lineRule="auto"/>
      </w:pPr>
      <w:r>
        <w:t>F- hinge komplekt ECO</w:t>
      </w:r>
      <w:r>
        <w:tab/>
      </w:r>
      <w:r>
        <w:tab/>
      </w:r>
      <w:r>
        <w:tab/>
        <w:t>2</w:t>
      </w:r>
      <w:r>
        <w:tab/>
        <w:t>kmpl</w:t>
      </w:r>
    </w:p>
    <w:p w:rsidR="008B559A" w:rsidRDefault="008B559A" w:rsidP="008B559A">
      <w:pPr>
        <w:spacing w:after="0" w:line="240" w:lineRule="auto"/>
      </w:pPr>
      <w:r>
        <w:t>Keti kinnituskomplekt ujumiskaile</w:t>
      </w:r>
      <w:r>
        <w:tab/>
        <w:t>4</w:t>
      </w:r>
      <w:r>
        <w:tab/>
        <w:t>tk</w:t>
      </w:r>
    </w:p>
    <w:p w:rsidR="008B559A" w:rsidRDefault="008B559A" w:rsidP="008B559A">
      <w:pPr>
        <w:spacing w:after="0" w:line="240" w:lineRule="auto"/>
      </w:pPr>
      <w:r>
        <w:t>Kett 10 mm KZn DIN763</w:t>
      </w:r>
      <w:r>
        <w:tab/>
      </w:r>
      <w:r>
        <w:tab/>
        <w:t>30</w:t>
      </w:r>
      <w:r>
        <w:tab/>
        <w:t>m</w:t>
      </w:r>
    </w:p>
    <w:p w:rsidR="008B559A" w:rsidRDefault="008B559A" w:rsidP="008B559A">
      <w:pPr>
        <w:spacing w:after="0" w:line="240" w:lineRule="auto"/>
      </w:pPr>
      <w:r>
        <w:t>Seekel 12 mm 1/2" KZn</w:t>
      </w:r>
      <w:r>
        <w:tab/>
      </w:r>
      <w:r>
        <w:tab/>
      </w:r>
      <w:r>
        <w:tab/>
        <w:t>8</w:t>
      </w:r>
      <w:r>
        <w:tab/>
        <w:t>tk</w:t>
      </w:r>
    </w:p>
    <w:p w:rsidR="008B559A" w:rsidRDefault="008B559A" w:rsidP="008B559A">
      <w:pPr>
        <w:spacing w:after="0" w:line="240" w:lineRule="auto"/>
      </w:pPr>
      <w:r>
        <w:t>Vaheraskus 200 kg</w:t>
      </w:r>
      <w:r>
        <w:tab/>
      </w:r>
      <w:r>
        <w:tab/>
      </w:r>
      <w:r>
        <w:tab/>
        <w:t>4</w:t>
      </w:r>
      <w:r>
        <w:tab/>
        <w:t>tk</w:t>
      </w:r>
      <w:bookmarkStart w:id="0" w:name="_GoBack"/>
      <w:bookmarkEnd w:id="0"/>
    </w:p>
    <w:p w:rsidR="000B11BA" w:rsidRDefault="000B11BA" w:rsidP="008B559A">
      <w:pPr>
        <w:spacing w:after="0" w:line="240" w:lineRule="auto"/>
      </w:pPr>
      <w:r>
        <w:t>Paadirõngad</w:t>
      </w:r>
      <w:r>
        <w:tab/>
      </w:r>
      <w:r>
        <w:tab/>
      </w:r>
      <w:r>
        <w:tab/>
      </w:r>
      <w:r>
        <w:tab/>
        <w:t xml:space="preserve"> 4</w:t>
      </w:r>
      <w:r>
        <w:tab/>
        <w:t>tk</w:t>
      </w:r>
    </w:p>
    <w:p w:rsidR="00B25D76" w:rsidRDefault="00B25D76" w:rsidP="008B559A">
      <w:pPr>
        <w:spacing w:after="0" w:line="240" w:lineRule="auto"/>
      </w:pPr>
    </w:p>
    <w:p w:rsidR="00B25D76" w:rsidRPr="00B25D76" w:rsidRDefault="004530ED" w:rsidP="00B25D76">
      <w:pPr>
        <w:pStyle w:val="BodyText"/>
        <w:ind w:left="116"/>
        <w:rPr>
          <w:sz w:val="24"/>
          <w:szCs w:val="24"/>
        </w:rPr>
      </w:pPr>
      <w:r>
        <w:rPr>
          <w:sz w:val="24"/>
          <w:szCs w:val="24"/>
        </w:rPr>
        <w:t>Kõik tooted ja tööd peavad vastama järgmistele kvaliteedinõuetele ja standarditele:</w:t>
      </w:r>
    </w:p>
    <w:p w:rsidR="00B25D76" w:rsidRPr="00B25D76" w:rsidRDefault="00B25D76" w:rsidP="00B25D76">
      <w:pPr>
        <w:pStyle w:val="ListParagraph"/>
        <w:numPr>
          <w:ilvl w:val="0"/>
          <w:numId w:val="1"/>
        </w:numPr>
        <w:tabs>
          <w:tab w:val="left" w:pos="835"/>
          <w:tab w:val="left" w:pos="836"/>
        </w:tabs>
        <w:spacing w:line="254" w:lineRule="auto"/>
        <w:ind w:right="254"/>
        <w:rPr>
          <w:sz w:val="24"/>
          <w:szCs w:val="24"/>
        </w:rPr>
      </w:pPr>
      <w:r w:rsidRPr="00B25D76">
        <w:rPr>
          <w:sz w:val="24"/>
          <w:szCs w:val="24"/>
        </w:rPr>
        <w:t xml:space="preserve">Ehituslikud betoonisegud vastavalt standardile EVS-EN 206:2014. Betooni külmakindlus vastavalt standardile EVS 814:2003. Veepidavus Eesti Betooniühingu juhendi BÜ-2:2006 nõuetele. </w:t>
      </w:r>
    </w:p>
    <w:p w:rsidR="00B25D76" w:rsidRPr="00B25D76" w:rsidRDefault="00B25D76" w:rsidP="00B25D76">
      <w:pPr>
        <w:pStyle w:val="ListParagraph"/>
        <w:numPr>
          <w:ilvl w:val="0"/>
          <w:numId w:val="1"/>
        </w:numPr>
        <w:tabs>
          <w:tab w:val="left" w:pos="835"/>
          <w:tab w:val="left" w:pos="836"/>
        </w:tabs>
        <w:spacing w:before="0" w:line="254" w:lineRule="auto"/>
        <w:ind w:right="161"/>
        <w:rPr>
          <w:sz w:val="24"/>
          <w:szCs w:val="24"/>
        </w:rPr>
      </w:pPr>
      <w:r w:rsidRPr="00B25D76">
        <w:rPr>
          <w:sz w:val="24"/>
          <w:szCs w:val="24"/>
        </w:rPr>
        <w:t xml:space="preserve">Tööstuslikult valmistatud vahtpolüstüreentooted (EPS) vastavalt standardile EVS-EN 13163:2008. </w:t>
      </w:r>
    </w:p>
    <w:p w:rsidR="00B25D76" w:rsidRPr="00B25D76" w:rsidRDefault="00B25D76" w:rsidP="00B25D76">
      <w:pPr>
        <w:pStyle w:val="ListParagraph"/>
        <w:numPr>
          <w:ilvl w:val="0"/>
          <w:numId w:val="1"/>
        </w:numPr>
        <w:tabs>
          <w:tab w:val="left" w:pos="835"/>
          <w:tab w:val="left" w:pos="836"/>
        </w:tabs>
        <w:spacing w:before="1" w:line="252" w:lineRule="auto"/>
        <w:ind w:right="173"/>
        <w:rPr>
          <w:sz w:val="24"/>
          <w:szCs w:val="24"/>
        </w:rPr>
      </w:pPr>
      <w:r w:rsidRPr="00B25D76">
        <w:rPr>
          <w:sz w:val="24"/>
          <w:szCs w:val="24"/>
        </w:rPr>
        <w:t xml:space="preserve">Sae- ja höövelmaterjali immutus vastavalt standardile BRL 0601 ”Timber preservation”. </w:t>
      </w:r>
    </w:p>
    <w:p w:rsidR="004530ED" w:rsidRDefault="00B25D76" w:rsidP="00D842E6">
      <w:pPr>
        <w:pStyle w:val="ListParagraph"/>
        <w:numPr>
          <w:ilvl w:val="0"/>
          <w:numId w:val="1"/>
        </w:numPr>
        <w:tabs>
          <w:tab w:val="left" w:pos="835"/>
          <w:tab w:val="left" w:pos="836"/>
        </w:tabs>
        <w:spacing w:before="67" w:line="254" w:lineRule="auto"/>
        <w:ind w:right="312"/>
        <w:rPr>
          <w:sz w:val="24"/>
          <w:szCs w:val="24"/>
        </w:rPr>
      </w:pPr>
      <w:r w:rsidRPr="004530ED">
        <w:rPr>
          <w:sz w:val="24"/>
          <w:szCs w:val="24"/>
        </w:rPr>
        <w:t xml:space="preserve">Sõrmjätkatud saematerjal kandekonstruktsioonidele vastavalt standardile BRL 1704-1“Fingerjointed timber for loadbearing applications“. </w:t>
      </w:r>
    </w:p>
    <w:p w:rsidR="00B25D76" w:rsidRPr="004530ED" w:rsidRDefault="00B25D76" w:rsidP="00D842E6">
      <w:pPr>
        <w:pStyle w:val="ListParagraph"/>
        <w:numPr>
          <w:ilvl w:val="0"/>
          <w:numId w:val="1"/>
        </w:numPr>
        <w:tabs>
          <w:tab w:val="left" w:pos="835"/>
          <w:tab w:val="left" w:pos="836"/>
        </w:tabs>
        <w:spacing w:before="67" w:line="254" w:lineRule="auto"/>
        <w:ind w:right="312"/>
        <w:rPr>
          <w:sz w:val="24"/>
          <w:szCs w:val="24"/>
        </w:rPr>
      </w:pPr>
      <w:r w:rsidRPr="004530ED">
        <w:rPr>
          <w:sz w:val="24"/>
          <w:szCs w:val="24"/>
        </w:rPr>
        <w:t xml:space="preserve">Metalltoodete kuumtsinkimine vastavalt standardile ISO 1461. </w:t>
      </w:r>
    </w:p>
    <w:p w:rsidR="00B25D76" w:rsidRDefault="00B25D76" w:rsidP="00CB2BE1">
      <w:pPr>
        <w:pStyle w:val="ListParagraph"/>
        <w:numPr>
          <w:ilvl w:val="0"/>
          <w:numId w:val="1"/>
        </w:numPr>
        <w:tabs>
          <w:tab w:val="left" w:pos="835"/>
          <w:tab w:val="left" w:pos="836"/>
        </w:tabs>
        <w:spacing w:before="9" w:line="252" w:lineRule="auto"/>
        <w:ind w:right="156"/>
      </w:pPr>
      <w:r w:rsidRPr="004530ED">
        <w:rPr>
          <w:sz w:val="24"/>
          <w:szCs w:val="24"/>
        </w:rPr>
        <w:t xml:space="preserve">Kinnitusketid vastavalt standardile DIN763. </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5"/>
        <w:gridCol w:w="1999"/>
        <w:gridCol w:w="1886"/>
        <w:gridCol w:w="1478"/>
        <w:gridCol w:w="1344"/>
      </w:tblGrid>
      <w:tr w:rsidR="00B25D76" w:rsidTr="00105548">
        <w:trPr>
          <w:trHeight w:val="244"/>
        </w:trPr>
        <w:tc>
          <w:tcPr>
            <w:tcW w:w="2155" w:type="dxa"/>
          </w:tcPr>
          <w:p w:rsidR="00B25D76" w:rsidRDefault="00B25D76" w:rsidP="00105548">
            <w:pPr>
              <w:pStyle w:val="TableParagraph"/>
              <w:spacing w:before="28" w:line="196" w:lineRule="exact"/>
              <w:rPr>
                <w:b/>
                <w:sz w:val="18"/>
              </w:rPr>
            </w:pPr>
            <w:r>
              <w:rPr>
                <w:b/>
                <w:sz w:val="18"/>
              </w:rPr>
              <w:t>Toote nimetus</w:t>
            </w:r>
          </w:p>
        </w:tc>
        <w:tc>
          <w:tcPr>
            <w:tcW w:w="1999" w:type="dxa"/>
          </w:tcPr>
          <w:p w:rsidR="00B25D76" w:rsidRDefault="00B25D76" w:rsidP="00105548">
            <w:pPr>
              <w:pStyle w:val="TableParagraph"/>
              <w:spacing w:before="28" w:line="196" w:lineRule="exact"/>
              <w:rPr>
                <w:b/>
                <w:sz w:val="18"/>
              </w:rPr>
            </w:pPr>
            <w:r>
              <w:rPr>
                <w:b/>
                <w:sz w:val="18"/>
              </w:rPr>
              <w:t>Materjal</w:t>
            </w:r>
          </w:p>
        </w:tc>
        <w:tc>
          <w:tcPr>
            <w:tcW w:w="3364" w:type="dxa"/>
            <w:gridSpan w:val="2"/>
          </w:tcPr>
          <w:p w:rsidR="00B25D76" w:rsidRDefault="00B25D76" w:rsidP="00105548">
            <w:pPr>
              <w:pStyle w:val="TableParagraph"/>
              <w:spacing w:before="28" w:line="196" w:lineRule="exact"/>
              <w:ind w:left="245"/>
              <w:rPr>
                <w:b/>
                <w:sz w:val="18"/>
              </w:rPr>
            </w:pPr>
            <w:r>
              <w:rPr>
                <w:b/>
                <w:sz w:val="18"/>
              </w:rPr>
              <w:t>Kirjeldus/ klass/ mõõtmed/ standard</w:t>
            </w:r>
          </w:p>
        </w:tc>
        <w:tc>
          <w:tcPr>
            <w:tcW w:w="1344" w:type="dxa"/>
          </w:tcPr>
          <w:p w:rsidR="00B25D76" w:rsidRDefault="00B25D76" w:rsidP="00105548">
            <w:pPr>
              <w:pStyle w:val="TableParagraph"/>
              <w:spacing w:before="28" w:line="196" w:lineRule="exact"/>
              <w:ind w:left="452" w:right="511"/>
              <w:jc w:val="center"/>
              <w:rPr>
                <w:b/>
                <w:sz w:val="18"/>
              </w:rPr>
            </w:pPr>
            <w:r>
              <w:rPr>
                <w:b/>
                <w:sz w:val="18"/>
              </w:rPr>
              <w:t>Lisa</w:t>
            </w:r>
          </w:p>
        </w:tc>
      </w:tr>
      <w:tr w:rsidR="00B25D76" w:rsidTr="00105548">
        <w:trPr>
          <w:trHeight w:val="486"/>
        </w:trPr>
        <w:tc>
          <w:tcPr>
            <w:tcW w:w="2155" w:type="dxa"/>
            <w:vMerge w:val="restart"/>
          </w:tcPr>
          <w:p w:rsidR="00B25D76" w:rsidRDefault="00B25D76" w:rsidP="00105548">
            <w:pPr>
              <w:pStyle w:val="TableParagraph"/>
              <w:spacing w:before="10"/>
              <w:rPr>
                <w:sz w:val="20"/>
              </w:rPr>
            </w:pPr>
            <w:r>
              <w:rPr>
                <w:sz w:val="20"/>
              </w:rPr>
              <w:t>Puitlaudis</w:t>
            </w:r>
          </w:p>
        </w:tc>
        <w:tc>
          <w:tcPr>
            <w:tcW w:w="1999" w:type="dxa"/>
            <w:vMerge w:val="restart"/>
          </w:tcPr>
          <w:p w:rsidR="00B25D76" w:rsidRDefault="00B25D76" w:rsidP="00105548">
            <w:pPr>
              <w:pStyle w:val="TableParagraph"/>
              <w:spacing w:before="10" w:line="252" w:lineRule="auto"/>
              <w:ind w:right="149" w:hanging="1"/>
              <w:rPr>
                <w:sz w:val="20"/>
              </w:rPr>
            </w:pPr>
            <w:r>
              <w:rPr>
                <w:sz w:val="20"/>
              </w:rPr>
              <w:t>Kandekonstruktsioon 45× 145mm</w:t>
            </w:r>
          </w:p>
        </w:tc>
        <w:tc>
          <w:tcPr>
            <w:tcW w:w="1886" w:type="dxa"/>
          </w:tcPr>
          <w:p w:rsidR="00B25D76" w:rsidRDefault="00B25D76" w:rsidP="00105548">
            <w:pPr>
              <w:pStyle w:val="TableParagraph"/>
              <w:spacing w:before="3" w:line="242" w:lineRule="exact"/>
              <w:ind w:right="451"/>
              <w:rPr>
                <w:sz w:val="20"/>
              </w:rPr>
            </w:pPr>
            <w:r>
              <w:rPr>
                <w:sz w:val="20"/>
              </w:rPr>
              <w:t>Kvaliteedi klass vastavalt SCAN</w:t>
            </w:r>
          </w:p>
        </w:tc>
        <w:tc>
          <w:tcPr>
            <w:tcW w:w="1478" w:type="dxa"/>
          </w:tcPr>
          <w:p w:rsidR="00B25D76" w:rsidRDefault="00B25D76" w:rsidP="00105548">
            <w:pPr>
              <w:pStyle w:val="TableParagraph"/>
              <w:spacing w:before="10"/>
              <w:ind w:left="456" w:right="514"/>
              <w:jc w:val="center"/>
              <w:rPr>
                <w:sz w:val="20"/>
              </w:rPr>
            </w:pPr>
            <w:r>
              <w:rPr>
                <w:sz w:val="20"/>
              </w:rPr>
              <w:t>SF</w:t>
            </w:r>
          </w:p>
        </w:tc>
        <w:tc>
          <w:tcPr>
            <w:tcW w:w="1344" w:type="dxa"/>
          </w:tcPr>
          <w:p w:rsidR="00B25D76" w:rsidRDefault="00B25D76" w:rsidP="00105548">
            <w:pPr>
              <w:pStyle w:val="TableParagraph"/>
              <w:ind w:left="0"/>
              <w:rPr>
                <w:sz w:val="18"/>
              </w:rPr>
            </w:pPr>
          </w:p>
        </w:tc>
      </w:tr>
      <w:tr w:rsidR="00B25D76" w:rsidTr="00105548">
        <w:trPr>
          <w:trHeight w:val="489"/>
        </w:trPr>
        <w:tc>
          <w:tcPr>
            <w:tcW w:w="2155" w:type="dxa"/>
            <w:vMerge/>
            <w:tcBorders>
              <w:top w:val="nil"/>
            </w:tcBorders>
          </w:tcPr>
          <w:p w:rsidR="00B25D76" w:rsidRDefault="00B25D76" w:rsidP="00105548">
            <w:pPr>
              <w:rPr>
                <w:sz w:val="2"/>
                <w:szCs w:val="2"/>
              </w:rPr>
            </w:pPr>
          </w:p>
        </w:tc>
        <w:tc>
          <w:tcPr>
            <w:tcW w:w="1999" w:type="dxa"/>
            <w:vMerge/>
            <w:tcBorders>
              <w:top w:val="nil"/>
            </w:tcBorders>
          </w:tcPr>
          <w:p w:rsidR="00B25D76" w:rsidRDefault="00B25D76" w:rsidP="00105548">
            <w:pPr>
              <w:rPr>
                <w:sz w:val="2"/>
                <w:szCs w:val="2"/>
              </w:rPr>
            </w:pPr>
          </w:p>
        </w:tc>
        <w:tc>
          <w:tcPr>
            <w:tcW w:w="1886" w:type="dxa"/>
          </w:tcPr>
          <w:p w:rsidR="00B25D76" w:rsidRDefault="00B25D76" w:rsidP="00105548">
            <w:pPr>
              <w:pStyle w:val="TableParagraph"/>
              <w:spacing w:before="1" w:line="244" w:lineRule="exact"/>
              <w:ind w:right="368"/>
              <w:rPr>
                <w:sz w:val="20"/>
              </w:rPr>
            </w:pPr>
            <w:r>
              <w:rPr>
                <w:sz w:val="20"/>
              </w:rPr>
              <w:t>Tugevusklass vastavalt EN 338</w:t>
            </w:r>
          </w:p>
        </w:tc>
        <w:tc>
          <w:tcPr>
            <w:tcW w:w="1478" w:type="dxa"/>
          </w:tcPr>
          <w:p w:rsidR="00B25D76" w:rsidRDefault="00B25D76" w:rsidP="00105548">
            <w:pPr>
              <w:pStyle w:val="TableParagraph"/>
              <w:spacing w:before="9"/>
              <w:ind w:left="456" w:right="512"/>
              <w:jc w:val="center"/>
              <w:rPr>
                <w:sz w:val="20"/>
              </w:rPr>
            </w:pPr>
            <w:r>
              <w:rPr>
                <w:sz w:val="20"/>
              </w:rPr>
              <w:t>C24</w:t>
            </w:r>
          </w:p>
        </w:tc>
        <w:tc>
          <w:tcPr>
            <w:tcW w:w="1344" w:type="dxa"/>
          </w:tcPr>
          <w:p w:rsidR="00B25D76" w:rsidRDefault="00B25D76" w:rsidP="00105548">
            <w:pPr>
              <w:pStyle w:val="TableParagraph"/>
              <w:ind w:left="0"/>
              <w:rPr>
                <w:sz w:val="18"/>
              </w:rPr>
            </w:pPr>
          </w:p>
        </w:tc>
      </w:tr>
      <w:tr w:rsidR="00B25D76" w:rsidTr="00105548">
        <w:trPr>
          <w:trHeight w:val="486"/>
        </w:trPr>
        <w:tc>
          <w:tcPr>
            <w:tcW w:w="2155" w:type="dxa"/>
            <w:vMerge/>
            <w:tcBorders>
              <w:top w:val="nil"/>
            </w:tcBorders>
          </w:tcPr>
          <w:p w:rsidR="00B25D76" w:rsidRDefault="00B25D76" w:rsidP="00105548">
            <w:pPr>
              <w:rPr>
                <w:sz w:val="2"/>
                <w:szCs w:val="2"/>
              </w:rPr>
            </w:pPr>
          </w:p>
        </w:tc>
        <w:tc>
          <w:tcPr>
            <w:tcW w:w="1999" w:type="dxa"/>
            <w:vMerge w:val="restart"/>
          </w:tcPr>
          <w:p w:rsidR="00B25D76" w:rsidRDefault="00B25D76" w:rsidP="00105548">
            <w:pPr>
              <w:pStyle w:val="TableParagraph"/>
              <w:spacing w:before="10"/>
              <w:rPr>
                <w:sz w:val="20"/>
              </w:rPr>
            </w:pPr>
            <w:r>
              <w:rPr>
                <w:sz w:val="20"/>
              </w:rPr>
              <w:t>Laudis 28× 120mm</w:t>
            </w:r>
          </w:p>
        </w:tc>
        <w:tc>
          <w:tcPr>
            <w:tcW w:w="1886" w:type="dxa"/>
          </w:tcPr>
          <w:p w:rsidR="00B25D76" w:rsidRDefault="00B25D76" w:rsidP="00105548">
            <w:pPr>
              <w:pStyle w:val="TableParagraph"/>
              <w:spacing w:before="3" w:line="242" w:lineRule="exact"/>
              <w:ind w:right="451"/>
              <w:rPr>
                <w:sz w:val="20"/>
              </w:rPr>
            </w:pPr>
            <w:r>
              <w:rPr>
                <w:sz w:val="20"/>
              </w:rPr>
              <w:t>Kvaliteedi klass vastavalt SCAN</w:t>
            </w:r>
          </w:p>
        </w:tc>
        <w:tc>
          <w:tcPr>
            <w:tcW w:w="1478" w:type="dxa"/>
          </w:tcPr>
          <w:p w:rsidR="00B25D76" w:rsidRDefault="00B25D76" w:rsidP="00105548">
            <w:pPr>
              <w:pStyle w:val="TableParagraph"/>
              <w:spacing w:before="10"/>
              <w:ind w:left="456" w:right="514"/>
              <w:jc w:val="center"/>
              <w:rPr>
                <w:sz w:val="20"/>
              </w:rPr>
            </w:pPr>
            <w:r>
              <w:rPr>
                <w:sz w:val="20"/>
              </w:rPr>
              <w:t>SF</w:t>
            </w:r>
          </w:p>
        </w:tc>
        <w:tc>
          <w:tcPr>
            <w:tcW w:w="1344" w:type="dxa"/>
          </w:tcPr>
          <w:p w:rsidR="00B25D76" w:rsidRDefault="00B25D76" w:rsidP="00105548">
            <w:pPr>
              <w:pStyle w:val="TableParagraph"/>
              <w:ind w:left="0"/>
              <w:rPr>
                <w:sz w:val="18"/>
              </w:rPr>
            </w:pPr>
          </w:p>
        </w:tc>
      </w:tr>
      <w:tr w:rsidR="00B25D76" w:rsidTr="00105548">
        <w:trPr>
          <w:trHeight w:val="489"/>
        </w:trPr>
        <w:tc>
          <w:tcPr>
            <w:tcW w:w="2155" w:type="dxa"/>
            <w:vMerge/>
            <w:tcBorders>
              <w:top w:val="nil"/>
            </w:tcBorders>
          </w:tcPr>
          <w:p w:rsidR="00B25D76" w:rsidRDefault="00B25D76" w:rsidP="00105548">
            <w:pPr>
              <w:rPr>
                <w:sz w:val="2"/>
                <w:szCs w:val="2"/>
              </w:rPr>
            </w:pPr>
          </w:p>
        </w:tc>
        <w:tc>
          <w:tcPr>
            <w:tcW w:w="1999" w:type="dxa"/>
            <w:vMerge/>
            <w:tcBorders>
              <w:top w:val="nil"/>
            </w:tcBorders>
          </w:tcPr>
          <w:p w:rsidR="00B25D76" w:rsidRDefault="00B25D76" w:rsidP="00105548">
            <w:pPr>
              <w:rPr>
                <w:sz w:val="2"/>
                <w:szCs w:val="2"/>
              </w:rPr>
            </w:pPr>
          </w:p>
        </w:tc>
        <w:tc>
          <w:tcPr>
            <w:tcW w:w="1886" w:type="dxa"/>
          </w:tcPr>
          <w:p w:rsidR="00B25D76" w:rsidRDefault="00B25D76" w:rsidP="00105548">
            <w:pPr>
              <w:pStyle w:val="TableParagraph"/>
              <w:spacing w:before="1" w:line="244" w:lineRule="exact"/>
              <w:ind w:right="368"/>
              <w:rPr>
                <w:sz w:val="20"/>
              </w:rPr>
            </w:pPr>
            <w:r>
              <w:rPr>
                <w:sz w:val="20"/>
              </w:rPr>
              <w:t>Tugevusklass vastavalt EN 338</w:t>
            </w:r>
          </w:p>
        </w:tc>
        <w:tc>
          <w:tcPr>
            <w:tcW w:w="1478" w:type="dxa"/>
          </w:tcPr>
          <w:p w:rsidR="00B25D76" w:rsidRDefault="00B25D76" w:rsidP="00105548">
            <w:pPr>
              <w:pStyle w:val="TableParagraph"/>
              <w:spacing w:before="9"/>
              <w:ind w:left="456" w:right="512"/>
              <w:jc w:val="center"/>
              <w:rPr>
                <w:sz w:val="20"/>
              </w:rPr>
            </w:pPr>
            <w:r>
              <w:rPr>
                <w:sz w:val="20"/>
              </w:rPr>
              <w:t>C16</w:t>
            </w:r>
          </w:p>
        </w:tc>
        <w:tc>
          <w:tcPr>
            <w:tcW w:w="1344" w:type="dxa"/>
          </w:tcPr>
          <w:p w:rsidR="00B25D76" w:rsidRDefault="00B25D76" w:rsidP="00105548">
            <w:pPr>
              <w:pStyle w:val="TableParagraph"/>
              <w:ind w:left="0"/>
              <w:rPr>
                <w:sz w:val="18"/>
              </w:rPr>
            </w:pPr>
          </w:p>
        </w:tc>
      </w:tr>
      <w:tr w:rsidR="00B25D76" w:rsidTr="00105548">
        <w:trPr>
          <w:trHeight w:val="486"/>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10"/>
              <w:rPr>
                <w:sz w:val="20"/>
              </w:rPr>
            </w:pPr>
            <w:r>
              <w:rPr>
                <w:sz w:val="20"/>
              </w:rPr>
              <w:t>Immutus</w:t>
            </w:r>
          </w:p>
        </w:tc>
        <w:tc>
          <w:tcPr>
            <w:tcW w:w="1886" w:type="dxa"/>
          </w:tcPr>
          <w:p w:rsidR="00B25D76" w:rsidRDefault="00B25D76" w:rsidP="00105548">
            <w:pPr>
              <w:pStyle w:val="TableParagraph"/>
              <w:spacing w:before="3" w:line="242" w:lineRule="exact"/>
              <w:ind w:right="315" w:hanging="1"/>
              <w:rPr>
                <w:sz w:val="20"/>
              </w:rPr>
            </w:pPr>
            <w:r>
              <w:rPr>
                <w:sz w:val="20"/>
              </w:rPr>
              <w:t>Immutuskemikaal Tanalith-E</w:t>
            </w:r>
          </w:p>
        </w:tc>
        <w:tc>
          <w:tcPr>
            <w:tcW w:w="1478" w:type="dxa"/>
          </w:tcPr>
          <w:p w:rsidR="00B25D76" w:rsidRDefault="00B25D76" w:rsidP="00105548">
            <w:pPr>
              <w:pStyle w:val="TableParagraph"/>
              <w:spacing w:before="10"/>
              <w:ind w:left="456" w:right="513"/>
              <w:jc w:val="center"/>
              <w:rPr>
                <w:sz w:val="20"/>
              </w:rPr>
            </w:pPr>
            <w:r>
              <w:rPr>
                <w:sz w:val="20"/>
              </w:rPr>
              <w:t>HC4</w:t>
            </w:r>
          </w:p>
        </w:tc>
        <w:tc>
          <w:tcPr>
            <w:tcW w:w="1344" w:type="dxa"/>
          </w:tcPr>
          <w:p w:rsidR="00B25D76" w:rsidRDefault="00B25D76" w:rsidP="00105548">
            <w:pPr>
              <w:pStyle w:val="TableParagraph"/>
              <w:ind w:left="0"/>
              <w:rPr>
                <w:sz w:val="18"/>
              </w:rPr>
            </w:pPr>
          </w:p>
        </w:tc>
      </w:tr>
      <w:tr w:rsidR="00B25D76" w:rsidTr="00105548">
        <w:trPr>
          <w:trHeight w:val="244"/>
        </w:trPr>
        <w:tc>
          <w:tcPr>
            <w:tcW w:w="2155" w:type="dxa"/>
            <w:vMerge w:val="restart"/>
          </w:tcPr>
          <w:p w:rsidR="00B25D76" w:rsidRDefault="00B25D76" w:rsidP="00105548">
            <w:pPr>
              <w:pStyle w:val="TableParagraph"/>
              <w:spacing w:before="9"/>
              <w:rPr>
                <w:sz w:val="20"/>
              </w:rPr>
            </w:pPr>
            <w:r>
              <w:rPr>
                <w:sz w:val="20"/>
              </w:rPr>
              <w:t>Plastujukid</w:t>
            </w:r>
          </w:p>
        </w:tc>
        <w:tc>
          <w:tcPr>
            <w:tcW w:w="1999" w:type="dxa"/>
            <w:vMerge w:val="restart"/>
          </w:tcPr>
          <w:p w:rsidR="00B25D76" w:rsidRDefault="00B25D76" w:rsidP="00105548">
            <w:pPr>
              <w:pStyle w:val="TableParagraph"/>
              <w:spacing w:before="1" w:line="244" w:lineRule="exact"/>
              <w:ind w:right="376"/>
              <w:rPr>
                <w:sz w:val="20"/>
              </w:rPr>
            </w:pPr>
            <w:r>
              <w:rPr>
                <w:sz w:val="20"/>
              </w:rPr>
              <w:t>Polüetüleen Egyeuroptene MD 3804 U</w:t>
            </w:r>
          </w:p>
        </w:tc>
        <w:tc>
          <w:tcPr>
            <w:tcW w:w="1886" w:type="dxa"/>
          </w:tcPr>
          <w:p w:rsidR="00B25D76" w:rsidRDefault="00B25D76" w:rsidP="00105548">
            <w:pPr>
              <w:pStyle w:val="TableParagraph"/>
              <w:spacing w:before="9" w:line="215" w:lineRule="exact"/>
              <w:rPr>
                <w:sz w:val="20"/>
              </w:rPr>
            </w:pPr>
            <w:r>
              <w:rPr>
                <w:sz w:val="20"/>
              </w:rPr>
              <w:t>Tugevus</w:t>
            </w:r>
          </w:p>
        </w:tc>
        <w:tc>
          <w:tcPr>
            <w:tcW w:w="1478" w:type="dxa"/>
          </w:tcPr>
          <w:p w:rsidR="00B25D76" w:rsidRDefault="00B25D76" w:rsidP="00105548">
            <w:pPr>
              <w:pStyle w:val="TableParagraph"/>
              <w:spacing w:before="9" w:line="215" w:lineRule="exact"/>
              <w:ind w:left="315"/>
              <w:rPr>
                <w:sz w:val="20"/>
              </w:rPr>
            </w:pPr>
            <w:r>
              <w:rPr>
                <w:sz w:val="20"/>
              </w:rPr>
              <w:t>18.0 MPa</w:t>
            </w:r>
          </w:p>
        </w:tc>
        <w:tc>
          <w:tcPr>
            <w:tcW w:w="1344" w:type="dxa"/>
          </w:tcPr>
          <w:p w:rsidR="00B25D76" w:rsidRDefault="00B25D76" w:rsidP="00105548">
            <w:pPr>
              <w:pStyle w:val="TableParagraph"/>
              <w:ind w:left="0"/>
              <w:rPr>
                <w:sz w:val="16"/>
              </w:rPr>
            </w:pPr>
          </w:p>
        </w:tc>
      </w:tr>
      <w:tr w:rsidR="00B25D76" w:rsidTr="00105548">
        <w:trPr>
          <w:trHeight w:val="479"/>
        </w:trPr>
        <w:tc>
          <w:tcPr>
            <w:tcW w:w="2155" w:type="dxa"/>
            <w:vMerge/>
            <w:tcBorders>
              <w:top w:val="nil"/>
            </w:tcBorders>
          </w:tcPr>
          <w:p w:rsidR="00B25D76" w:rsidRDefault="00B25D76" w:rsidP="00105548">
            <w:pPr>
              <w:rPr>
                <w:sz w:val="2"/>
                <w:szCs w:val="2"/>
              </w:rPr>
            </w:pPr>
          </w:p>
        </w:tc>
        <w:tc>
          <w:tcPr>
            <w:tcW w:w="1999" w:type="dxa"/>
            <w:vMerge/>
            <w:tcBorders>
              <w:top w:val="nil"/>
            </w:tcBorders>
          </w:tcPr>
          <w:p w:rsidR="00B25D76" w:rsidRDefault="00B25D76" w:rsidP="00105548">
            <w:pPr>
              <w:rPr>
                <w:sz w:val="2"/>
                <w:szCs w:val="2"/>
              </w:rPr>
            </w:pPr>
          </w:p>
        </w:tc>
        <w:tc>
          <w:tcPr>
            <w:tcW w:w="1886" w:type="dxa"/>
          </w:tcPr>
          <w:p w:rsidR="00B25D76" w:rsidRDefault="00B25D76" w:rsidP="00105548">
            <w:pPr>
              <w:pStyle w:val="TableParagraph"/>
              <w:spacing w:before="10"/>
              <w:rPr>
                <w:sz w:val="20"/>
              </w:rPr>
            </w:pPr>
            <w:r>
              <w:rPr>
                <w:sz w:val="20"/>
              </w:rPr>
              <w:t>UV kaitse</w:t>
            </w:r>
          </w:p>
        </w:tc>
        <w:tc>
          <w:tcPr>
            <w:tcW w:w="1478" w:type="dxa"/>
          </w:tcPr>
          <w:p w:rsidR="00B25D76" w:rsidRDefault="00B25D76" w:rsidP="00105548">
            <w:pPr>
              <w:pStyle w:val="TableParagraph"/>
              <w:spacing w:before="10"/>
              <w:ind w:left="456" w:right="515"/>
              <w:jc w:val="center"/>
              <w:rPr>
                <w:sz w:val="20"/>
              </w:rPr>
            </w:pPr>
            <w:r>
              <w:rPr>
                <w:sz w:val="20"/>
              </w:rPr>
              <w:t>UV-8</w:t>
            </w:r>
          </w:p>
        </w:tc>
        <w:tc>
          <w:tcPr>
            <w:tcW w:w="1344" w:type="dxa"/>
          </w:tcPr>
          <w:p w:rsidR="00B25D76" w:rsidRDefault="00B25D76" w:rsidP="00105548">
            <w:pPr>
              <w:pStyle w:val="TableParagraph"/>
              <w:ind w:left="0"/>
              <w:rPr>
                <w:sz w:val="18"/>
              </w:rPr>
            </w:pPr>
          </w:p>
        </w:tc>
      </w:tr>
      <w:tr w:rsidR="00B25D76" w:rsidTr="00105548">
        <w:trPr>
          <w:trHeight w:val="242"/>
        </w:trPr>
        <w:tc>
          <w:tcPr>
            <w:tcW w:w="2155" w:type="dxa"/>
          </w:tcPr>
          <w:p w:rsidR="00B25D76" w:rsidRDefault="00B25D76" w:rsidP="00105548">
            <w:pPr>
              <w:pStyle w:val="TableParagraph"/>
              <w:spacing w:before="7" w:line="215" w:lineRule="exact"/>
              <w:rPr>
                <w:sz w:val="20"/>
              </w:rPr>
            </w:pPr>
            <w:r>
              <w:rPr>
                <w:sz w:val="20"/>
              </w:rPr>
              <w:lastRenderedPageBreak/>
              <w:t>Metallkonstruktsioonid</w:t>
            </w:r>
          </w:p>
        </w:tc>
        <w:tc>
          <w:tcPr>
            <w:tcW w:w="1999" w:type="dxa"/>
          </w:tcPr>
          <w:p w:rsidR="00B25D76" w:rsidRDefault="00B25D76" w:rsidP="00105548">
            <w:pPr>
              <w:pStyle w:val="TableParagraph"/>
              <w:spacing w:before="7" w:line="215" w:lineRule="exact"/>
              <w:rPr>
                <w:sz w:val="20"/>
              </w:rPr>
            </w:pPr>
            <w:r>
              <w:rPr>
                <w:sz w:val="20"/>
              </w:rPr>
              <w:t>Kuumtsinkimine</w:t>
            </w:r>
          </w:p>
        </w:tc>
        <w:tc>
          <w:tcPr>
            <w:tcW w:w="1886" w:type="dxa"/>
          </w:tcPr>
          <w:p w:rsidR="00B25D76" w:rsidRDefault="00B25D76" w:rsidP="00105548">
            <w:pPr>
              <w:pStyle w:val="TableParagraph"/>
              <w:spacing w:before="7" w:line="215" w:lineRule="exact"/>
              <w:rPr>
                <w:sz w:val="20"/>
              </w:rPr>
            </w:pPr>
            <w:r>
              <w:rPr>
                <w:sz w:val="20"/>
              </w:rPr>
              <w:t>Keskkonnaklass</w:t>
            </w:r>
          </w:p>
        </w:tc>
        <w:tc>
          <w:tcPr>
            <w:tcW w:w="1478" w:type="dxa"/>
          </w:tcPr>
          <w:p w:rsidR="00B25D76" w:rsidRDefault="00B25D76" w:rsidP="00105548">
            <w:pPr>
              <w:pStyle w:val="TableParagraph"/>
              <w:spacing w:before="7" w:line="215" w:lineRule="exact"/>
              <w:ind w:left="456" w:right="512"/>
              <w:jc w:val="center"/>
              <w:rPr>
                <w:sz w:val="20"/>
              </w:rPr>
            </w:pPr>
            <w:r>
              <w:rPr>
                <w:sz w:val="20"/>
              </w:rPr>
              <w:t>C4</w:t>
            </w:r>
          </w:p>
        </w:tc>
        <w:tc>
          <w:tcPr>
            <w:tcW w:w="1344" w:type="dxa"/>
          </w:tcPr>
          <w:p w:rsidR="00B25D76" w:rsidRDefault="00B25D76" w:rsidP="00105548">
            <w:pPr>
              <w:pStyle w:val="TableParagraph"/>
              <w:ind w:left="0"/>
              <w:rPr>
                <w:sz w:val="16"/>
              </w:rPr>
            </w:pPr>
          </w:p>
        </w:tc>
      </w:tr>
      <w:tr w:rsidR="00B25D76" w:rsidTr="00105548">
        <w:trPr>
          <w:trHeight w:val="733"/>
        </w:trPr>
        <w:tc>
          <w:tcPr>
            <w:tcW w:w="2155" w:type="dxa"/>
            <w:vMerge w:val="restart"/>
          </w:tcPr>
          <w:p w:rsidR="00B25D76" w:rsidRDefault="00B25D76" w:rsidP="00105548">
            <w:pPr>
              <w:pStyle w:val="TableParagraph"/>
              <w:spacing w:before="10"/>
              <w:rPr>
                <w:sz w:val="20"/>
              </w:rPr>
            </w:pPr>
            <w:r>
              <w:rPr>
                <w:sz w:val="20"/>
              </w:rPr>
              <w:t>Kinnitusvahendid</w:t>
            </w:r>
          </w:p>
        </w:tc>
        <w:tc>
          <w:tcPr>
            <w:tcW w:w="1999" w:type="dxa"/>
          </w:tcPr>
          <w:p w:rsidR="00B25D76" w:rsidRDefault="00B25D76" w:rsidP="00105548">
            <w:pPr>
              <w:pStyle w:val="TableParagraph"/>
              <w:spacing w:before="1" w:line="244" w:lineRule="exact"/>
              <w:ind w:right="314"/>
              <w:rPr>
                <w:sz w:val="20"/>
              </w:rPr>
            </w:pPr>
            <w:r>
              <w:rPr>
                <w:sz w:val="20"/>
              </w:rPr>
              <w:t>Postikinnitus Ø 60mm, ujumiskaile 1kN.</w:t>
            </w:r>
          </w:p>
        </w:tc>
        <w:tc>
          <w:tcPr>
            <w:tcW w:w="1886" w:type="dxa"/>
          </w:tcPr>
          <w:p w:rsidR="00B25D76" w:rsidRDefault="00B25D76" w:rsidP="00105548">
            <w:pPr>
              <w:pStyle w:val="TableParagraph"/>
              <w:spacing w:before="10"/>
              <w:rPr>
                <w:sz w:val="20"/>
              </w:rPr>
            </w:pPr>
            <w:r>
              <w:rPr>
                <w:sz w:val="20"/>
              </w:rPr>
              <w:t>Kuumtsingitud</w:t>
            </w:r>
          </w:p>
        </w:tc>
        <w:tc>
          <w:tcPr>
            <w:tcW w:w="1478" w:type="dxa"/>
          </w:tcPr>
          <w:p w:rsidR="00B25D76" w:rsidRDefault="00B25D76" w:rsidP="00105548">
            <w:pPr>
              <w:pStyle w:val="TableParagraph"/>
              <w:spacing w:before="10"/>
              <w:ind w:left="456" w:right="514"/>
              <w:jc w:val="center"/>
              <w:rPr>
                <w:sz w:val="20"/>
              </w:rPr>
            </w:pPr>
            <w:r>
              <w:rPr>
                <w:sz w:val="20"/>
              </w:rPr>
              <w:t>C4</w:t>
            </w:r>
          </w:p>
        </w:tc>
        <w:tc>
          <w:tcPr>
            <w:tcW w:w="1344" w:type="dxa"/>
          </w:tcPr>
          <w:p w:rsidR="00B25D76" w:rsidRDefault="00B25D76" w:rsidP="00105548">
            <w:pPr>
              <w:pStyle w:val="TableParagraph"/>
              <w:ind w:left="0"/>
              <w:rPr>
                <w:sz w:val="18"/>
              </w:rPr>
            </w:pPr>
          </w:p>
        </w:tc>
      </w:tr>
      <w:tr w:rsidR="00B25D76" w:rsidTr="00105548">
        <w:trPr>
          <w:trHeight w:val="486"/>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7"/>
              <w:rPr>
                <w:sz w:val="20"/>
              </w:rPr>
            </w:pPr>
            <w:r>
              <w:rPr>
                <w:sz w:val="20"/>
              </w:rPr>
              <w:t>Kinnitusseekel</w:t>
            </w:r>
          </w:p>
        </w:tc>
        <w:tc>
          <w:tcPr>
            <w:tcW w:w="1886" w:type="dxa"/>
          </w:tcPr>
          <w:p w:rsidR="00B25D76" w:rsidRDefault="00B25D76" w:rsidP="00105548">
            <w:pPr>
              <w:pStyle w:val="TableParagraph"/>
              <w:spacing w:before="7"/>
              <w:rPr>
                <w:sz w:val="20"/>
              </w:rPr>
            </w:pPr>
            <w:r>
              <w:rPr>
                <w:sz w:val="20"/>
              </w:rPr>
              <w:t>Polt-tüüpi</w:t>
            </w:r>
          </w:p>
          <w:p w:rsidR="00B25D76" w:rsidRDefault="00B25D76" w:rsidP="00105548">
            <w:pPr>
              <w:pStyle w:val="TableParagraph"/>
              <w:spacing w:before="15" w:line="215" w:lineRule="exact"/>
              <w:rPr>
                <w:sz w:val="20"/>
              </w:rPr>
            </w:pPr>
            <w:r>
              <w:rPr>
                <w:sz w:val="20"/>
              </w:rPr>
              <w:t>splinditav</w:t>
            </w:r>
          </w:p>
        </w:tc>
        <w:tc>
          <w:tcPr>
            <w:tcW w:w="1478" w:type="dxa"/>
          </w:tcPr>
          <w:p w:rsidR="00B25D76" w:rsidRDefault="00B25D76" w:rsidP="00105548">
            <w:pPr>
              <w:pStyle w:val="TableParagraph"/>
              <w:spacing w:before="7"/>
              <w:ind w:left="456" w:right="513"/>
              <w:jc w:val="center"/>
              <w:rPr>
                <w:sz w:val="20"/>
              </w:rPr>
            </w:pPr>
            <w:r>
              <w:rPr>
                <w:sz w:val="20"/>
              </w:rPr>
              <w:t>C4</w:t>
            </w:r>
          </w:p>
        </w:tc>
        <w:tc>
          <w:tcPr>
            <w:tcW w:w="1344" w:type="dxa"/>
          </w:tcPr>
          <w:p w:rsidR="00B25D76" w:rsidRDefault="00B25D76" w:rsidP="00105548">
            <w:pPr>
              <w:pStyle w:val="TableParagraph"/>
              <w:ind w:left="0"/>
              <w:rPr>
                <w:sz w:val="18"/>
              </w:rPr>
            </w:pPr>
          </w:p>
        </w:tc>
      </w:tr>
      <w:tr w:rsidR="00B25D76" w:rsidTr="00105548">
        <w:trPr>
          <w:trHeight w:val="244"/>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10" w:line="215" w:lineRule="exact"/>
              <w:rPr>
                <w:sz w:val="20"/>
              </w:rPr>
            </w:pPr>
            <w:r>
              <w:rPr>
                <w:sz w:val="20"/>
              </w:rPr>
              <w:t>Hinge komplektid</w:t>
            </w:r>
          </w:p>
        </w:tc>
        <w:tc>
          <w:tcPr>
            <w:tcW w:w="1886" w:type="dxa"/>
          </w:tcPr>
          <w:p w:rsidR="00B25D76" w:rsidRDefault="00B25D76" w:rsidP="00105548">
            <w:pPr>
              <w:pStyle w:val="TableParagraph"/>
              <w:spacing w:before="10" w:line="215" w:lineRule="exact"/>
              <w:ind w:left="111"/>
              <w:rPr>
                <w:sz w:val="20"/>
              </w:rPr>
            </w:pPr>
            <w:r>
              <w:rPr>
                <w:sz w:val="20"/>
              </w:rPr>
              <w:t>Keskkonnaklass</w:t>
            </w:r>
          </w:p>
        </w:tc>
        <w:tc>
          <w:tcPr>
            <w:tcW w:w="1478" w:type="dxa"/>
          </w:tcPr>
          <w:p w:rsidR="00B25D76" w:rsidRDefault="00B25D76" w:rsidP="00105548">
            <w:pPr>
              <w:pStyle w:val="TableParagraph"/>
              <w:spacing w:before="10" w:line="215" w:lineRule="exact"/>
              <w:ind w:left="456" w:right="512"/>
              <w:jc w:val="center"/>
              <w:rPr>
                <w:sz w:val="20"/>
              </w:rPr>
            </w:pPr>
            <w:r>
              <w:rPr>
                <w:sz w:val="20"/>
              </w:rPr>
              <w:t>C4</w:t>
            </w:r>
          </w:p>
        </w:tc>
        <w:tc>
          <w:tcPr>
            <w:tcW w:w="1344" w:type="dxa"/>
          </w:tcPr>
          <w:p w:rsidR="00B25D76" w:rsidRDefault="00B25D76" w:rsidP="00105548">
            <w:pPr>
              <w:pStyle w:val="TableParagraph"/>
              <w:ind w:left="0"/>
              <w:rPr>
                <w:sz w:val="16"/>
              </w:rPr>
            </w:pPr>
          </w:p>
        </w:tc>
      </w:tr>
      <w:tr w:rsidR="00B25D76" w:rsidTr="00105548">
        <w:trPr>
          <w:trHeight w:val="244"/>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10" w:line="215" w:lineRule="exact"/>
              <w:rPr>
                <w:sz w:val="20"/>
              </w:rPr>
            </w:pPr>
            <w:r>
              <w:rPr>
                <w:sz w:val="20"/>
              </w:rPr>
              <w:t>Kruvivaiad</w:t>
            </w:r>
          </w:p>
        </w:tc>
        <w:tc>
          <w:tcPr>
            <w:tcW w:w="1886" w:type="dxa"/>
          </w:tcPr>
          <w:p w:rsidR="00B25D76" w:rsidRDefault="00B25D76" w:rsidP="00105548">
            <w:pPr>
              <w:pStyle w:val="TableParagraph"/>
              <w:spacing w:before="10" w:line="215" w:lineRule="exact"/>
              <w:rPr>
                <w:sz w:val="20"/>
              </w:rPr>
            </w:pPr>
            <w:r>
              <w:rPr>
                <w:sz w:val="20"/>
              </w:rPr>
              <w:t>Keskkonnaklass</w:t>
            </w:r>
          </w:p>
        </w:tc>
        <w:tc>
          <w:tcPr>
            <w:tcW w:w="1478" w:type="dxa"/>
          </w:tcPr>
          <w:p w:rsidR="00B25D76" w:rsidRDefault="00B25D76" w:rsidP="00105548">
            <w:pPr>
              <w:pStyle w:val="TableParagraph"/>
              <w:spacing w:before="10" w:line="215" w:lineRule="exact"/>
              <w:ind w:left="456" w:right="512"/>
              <w:jc w:val="center"/>
              <w:rPr>
                <w:sz w:val="20"/>
              </w:rPr>
            </w:pPr>
            <w:r>
              <w:rPr>
                <w:sz w:val="20"/>
              </w:rPr>
              <w:t>C4</w:t>
            </w:r>
          </w:p>
        </w:tc>
        <w:tc>
          <w:tcPr>
            <w:tcW w:w="1344" w:type="dxa"/>
          </w:tcPr>
          <w:p w:rsidR="00B25D76" w:rsidRDefault="00B25D76" w:rsidP="00105548">
            <w:pPr>
              <w:pStyle w:val="TableParagraph"/>
              <w:ind w:left="0"/>
              <w:rPr>
                <w:sz w:val="16"/>
              </w:rPr>
            </w:pPr>
          </w:p>
        </w:tc>
      </w:tr>
      <w:tr w:rsidR="00B25D76" w:rsidTr="00105548">
        <w:trPr>
          <w:trHeight w:val="244"/>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10" w:line="215" w:lineRule="exact"/>
              <w:rPr>
                <w:sz w:val="20"/>
              </w:rPr>
            </w:pPr>
            <w:r>
              <w:rPr>
                <w:sz w:val="20"/>
              </w:rPr>
              <w:t>Kinnituskruvid</w:t>
            </w:r>
          </w:p>
        </w:tc>
        <w:tc>
          <w:tcPr>
            <w:tcW w:w="1886" w:type="dxa"/>
          </w:tcPr>
          <w:p w:rsidR="00B25D76" w:rsidRDefault="00B25D76" w:rsidP="00105548">
            <w:pPr>
              <w:pStyle w:val="TableParagraph"/>
              <w:spacing w:before="10" w:line="215" w:lineRule="exact"/>
              <w:rPr>
                <w:sz w:val="20"/>
              </w:rPr>
            </w:pPr>
            <w:r>
              <w:rPr>
                <w:sz w:val="20"/>
              </w:rPr>
              <w:t>Keskkonnaklass</w:t>
            </w:r>
          </w:p>
        </w:tc>
        <w:tc>
          <w:tcPr>
            <w:tcW w:w="1478" w:type="dxa"/>
          </w:tcPr>
          <w:p w:rsidR="00B25D76" w:rsidRDefault="00B25D76" w:rsidP="00105548">
            <w:pPr>
              <w:pStyle w:val="TableParagraph"/>
              <w:spacing w:before="10" w:line="215" w:lineRule="exact"/>
              <w:ind w:left="456" w:right="512"/>
              <w:jc w:val="center"/>
              <w:rPr>
                <w:sz w:val="20"/>
              </w:rPr>
            </w:pPr>
            <w:r>
              <w:rPr>
                <w:sz w:val="20"/>
              </w:rPr>
              <w:t>C4</w:t>
            </w:r>
          </w:p>
        </w:tc>
        <w:tc>
          <w:tcPr>
            <w:tcW w:w="1344" w:type="dxa"/>
          </w:tcPr>
          <w:p w:rsidR="00B25D76" w:rsidRDefault="00B25D76" w:rsidP="00105548">
            <w:pPr>
              <w:pStyle w:val="TableParagraph"/>
              <w:ind w:left="0"/>
              <w:rPr>
                <w:sz w:val="16"/>
              </w:rPr>
            </w:pPr>
          </w:p>
        </w:tc>
      </w:tr>
      <w:tr w:rsidR="00B25D76" w:rsidTr="00105548">
        <w:trPr>
          <w:trHeight w:val="486"/>
        </w:trPr>
        <w:tc>
          <w:tcPr>
            <w:tcW w:w="2155" w:type="dxa"/>
            <w:vMerge/>
            <w:tcBorders>
              <w:top w:val="nil"/>
            </w:tcBorders>
          </w:tcPr>
          <w:p w:rsidR="00B25D76" w:rsidRDefault="00B25D76" w:rsidP="00105548">
            <w:pPr>
              <w:rPr>
                <w:sz w:val="2"/>
                <w:szCs w:val="2"/>
              </w:rPr>
            </w:pPr>
          </w:p>
        </w:tc>
        <w:tc>
          <w:tcPr>
            <w:tcW w:w="1999" w:type="dxa"/>
          </w:tcPr>
          <w:p w:rsidR="00B25D76" w:rsidRDefault="00B25D76" w:rsidP="00105548">
            <w:pPr>
              <w:pStyle w:val="TableParagraph"/>
              <w:spacing w:before="7"/>
              <w:rPr>
                <w:sz w:val="20"/>
              </w:rPr>
            </w:pPr>
            <w:r>
              <w:rPr>
                <w:sz w:val="20"/>
              </w:rPr>
              <w:t>Kinnituspoldid,</w:t>
            </w:r>
          </w:p>
          <w:p w:rsidR="00B25D76" w:rsidRDefault="00B25D76" w:rsidP="00105548">
            <w:pPr>
              <w:pStyle w:val="TableParagraph"/>
              <w:spacing w:before="15" w:line="215" w:lineRule="exact"/>
              <w:rPr>
                <w:sz w:val="20"/>
              </w:rPr>
            </w:pPr>
            <w:r>
              <w:rPr>
                <w:sz w:val="20"/>
              </w:rPr>
              <w:t>-mutrid, seibid</w:t>
            </w:r>
          </w:p>
        </w:tc>
        <w:tc>
          <w:tcPr>
            <w:tcW w:w="1886" w:type="dxa"/>
          </w:tcPr>
          <w:p w:rsidR="00B25D76" w:rsidRDefault="00B25D76" w:rsidP="00105548">
            <w:pPr>
              <w:pStyle w:val="TableParagraph"/>
              <w:spacing w:before="7"/>
              <w:rPr>
                <w:sz w:val="20"/>
              </w:rPr>
            </w:pPr>
            <w:r>
              <w:rPr>
                <w:sz w:val="20"/>
              </w:rPr>
              <w:t>Keskkonnaklass</w:t>
            </w:r>
          </w:p>
        </w:tc>
        <w:tc>
          <w:tcPr>
            <w:tcW w:w="1478" w:type="dxa"/>
          </w:tcPr>
          <w:p w:rsidR="00B25D76" w:rsidRDefault="00B25D76" w:rsidP="00105548">
            <w:pPr>
              <w:pStyle w:val="TableParagraph"/>
              <w:spacing w:before="7"/>
              <w:ind w:left="456" w:right="512"/>
              <w:jc w:val="center"/>
              <w:rPr>
                <w:sz w:val="20"/>
              </w:rPr>
            </w:pPr>
            <w:r>
              <w:rPr>
                <w:sz w:val="20"/>
              </w:rPr>
              <w:t>C3</w:t>
            </w:r>
          </w:p>
        </w:tc>
        <w:tc>
          <w:tcPr>
            <w:tcW w:w="1344" w:type="dxa"/>
          </w:tcPr>
          <w:p w:rsidR="00B25D76" w:rsidRDefault="00B25D76" w:rsidP="00105548">
            <w:pPr>
              <w:pStyle w:val="TableParagraph"/>
              <w:ind w:left="0"/>
              <w:rPr>
                <w:sz w:val="18"/>
              </w:rPr>
            </w:pPr>
          </w:p>
        </w:tc>
      </w:tr>
    </w:tbl>
    <w:p w:rsidR="00B25D76" w:rsidRDefault="00B25D76" w:rsidP="00B25D76">
      <w:pPr>
        <w:pStyle w:val="BodyText"/>
        <w:rPr>
          <w:sz w:val="22"/>
        </w:rPr>
      </w:pPr>
    </w:p>
    <w:p w:rsidR="002F6B49" w:rsidRDefault="002F6B49" w:rsidP="002F6B49">
      <w:r>
        <w:t xml:space="preserve">Pakkumuses tuleb arvestada kõikide  </w:t>
      </w:r>
      <w:r w:rsidR="00AC2800">
        <w:t>ujuv</w:t>
      </w:r>
      <w:r w:rsidR="00A2701E">
        <w:t>kai</w:t>
      </w:r>
      <w:r w:rsidR="00AC2800">
        <w:t xml:space="preserve"> paigaldamisega seotud </w:t>
      </w:r>
      <w:r>
        <w:t>tööde teostamisega, mis on vajalikud hankedokumentides ja selle lisades kirjeldatud eesmärgi täitmiseks kuni ehitusobjekti ja hankedokumentides kavandatud tööde täieliku valmimiseni ja üleandmiseni Tellijale. Kõik konstruktsioonide ja süsteemide eesmärgipäraseks tõrgeteta töötamiseks vajalikud tööd või tooted, mis ei ole kajastatud pakkumuses, kuid milleta ei ole võimalik tagada lõppeesmärki, loeb Hankija tööde koostisosaks, mille eest täiendavalt maksma ei pea.</w:t>
      </w:r>
    </w:p>
    <w:p w:rsidR="002F6B49" w:rsidRDefault="002F6B49" w:rsidP="002F6B49">
      <w:r>
        <w:t xml:space="preserve">Pakkumuses tuleb arvestada ka nende tööde teostamisega, mis ei ole hankedokumentides otseselt kirjeldatud, kuid on vajalikud teostada tulenevalt ehitusobjekti tegelikust olukorrast ja seisundist. Hankija eeldab, et Pakkuja on Objekti olemasoleva olukorraga tutvunud. </w:t>
      </w:r>
    </w:p>
    <w:p w:rsidR="002F6B49" w:rsidRDefault="002F6B49" w:rsidP="002F6B49">
      <w:r>
        <w:t>Pakutu suhe tegelikkusesse on Pakkuja risk. Mitmeti tõlgendatavate lahenduste/formuleeringute/tööde suhtes, kui nende kohta ei ole esitatud hankemenetluse ajal täpsustavaid küsimusi, loetakse hankelepingu täitmise ajal prioriteetseks Hankija tõlgendus.</w:t>
      </w:r>
    </w:p>
    <w:p w:rsidR="002F6B49" w:rsidRDefault="002F6B49"/>
    <w:sectPr w:rsidR="002F6B49" w:rsidSect="006A0AAF">
      <w:pgSz w:w="11906" w:h="16838"/>
      <w:pgMar w:top="1411" w:right="1411" w:bottom="1411"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60AD5"/>
    <w:multiLevelType w:val="hybridMultilevel"/>
    <w:tmpl w:val="9872C540"/>
    <w:lvl w:ilvl="0" w:tplc="D83E7CAA">
      <w:numFmt w:val="bullet"/>
      <w:lvlText w:val="-"/>
      <w:lvlJc w:val="left"/>
      <w:pPr>
        <w:ind w:left="836" w:hanging="360"/>
      </w:pPr>
      <w:rPr>
        <w:rFonts w:ascii="Times New Roman" w:eastAsia="Times New Roman" w:hAnsi="Times New Roman" w:cs="Times New Roman" w:hint="default"/>
        <w:w w:val="99"/>
        <w:sz w:val="20"/>
        <w:szCs w:val="20"/>
        <w:lang w:val="et-EE" w:eastAsia="en-US" w:bidi="ar-SA"/>
      </w:rPr>
    </w:lvl>
    <w:lvl w:ilvl="1" w:tplc="1520D728">
      <w:numFmt w:val="bullet"/>
      <w:lvlText w:val="•"/>
      <w:lvlJc w:val="left"/>
      <w:pPr>
        <w:ind w:left="1676" w:hanging="360"/>
      </w:pPr>
      <w:rPr>
        <w:rFonts w:hint="default"/>
        <w:lang w:val="et-EE" w:eastAsia="en-US" w:bidi="ar-SA"/>
      </w:rPr>
    </w:lvl>
    <w:lvl w:ilvl="2" w:tplc="AC861302">
      <w:numFmt w:val="bullet"/>
      <w:lvlText w:val="•"/>
      <w:lvlJc w:val="left"/>
      <w:pPr>
        <w:ind w:left="2513" w:hanging="360"/>
      </w:pPr>
      <w:rPr>
        <w:rFonts w:hint="default"/>
        <w:lang w:val="et-EE" w:eastAsia="en-US" w:bidi="ar-SA"/>
      </w:rPr>
    </w:lvl>
    <w:lvl w:ilvl="3" w:tplc="951857A2">
      <w:numFmt w:val="bullet"/>
      <w:lvlText w:val="•"/>
      <w:lvlJc w:val="left"/>
      <w:pPr>
        <w:ind w:left="3349" w:hanging="360"/>
      </w:pPr>
      <w:rPr>
        <w:rFonts w:hint="default"/>
        <w:lang w:val="et-EE" w:eastAsia="en-US" w:bidi="ar-SA"/>
      </w:rPr>
    </w:lvl>
    <w:lvl w:ilvl="4" w:tplc="454009EE">
      <w:numFmt w:val="bullet"/>
      <w:lvlText w:val="•"/>
      <w:lvlJc w:val="left"/>
      <w:pPr>
        <w:ind w:left="4186" w:hanging="360"/>
      </w:pPr>
      <w:rPr>
        <w:rFonts w:hint="default"/>
        <w:lang w:val="et-EE" w:eastAsia="en-US" w:bidi="ar-SA"/>
      </w:rPr>
    </w:lvl>
    <w:lvl w:ilvl="5" w:tplc="6D6A096A">
      <w:numFmt w:val="bullet"/>
      <w:lvlText w:val="•"/>
      <w:lvlJc w:val="left"/>
      <w:pPr>
        <w:ind w:left="5023" w:hanging="360"/>
      </w:pPr>
      <w:rPr>
        <w:rFonts w:hint="default"/>
        <w:lang w:val="et-EE" w:eastAsia="en-US" w:bidi="ar-SA"/>
      </w:rPr>
    </w:lvl>
    <w:lvl w:ilvl="6" w:tplc="ACE8B8F0">
      <w:numFmt w:val="bullet"/>
      <w:lvlText w:val="•"/>
      <w:lvlJc w:val="left"/>
      <w:pPr>
        <w:ind w:left="5859" w:hanging="360"/>
      </w:pPr>
      <w:rPr>
        <w:rFonts w:hint="default"/>
        <w:lang w:val="et-EE" w:eastAsia="en-US" w:bidi="ar-SA"/>
      </w:rPr>
    </w:lvl>
    <w:lvl w:ilvl="7" w:tplc="6FC8B876">
      <w:numFmt w:val="bullet"/>
      <w:lvlText w:val="•"/>
      <w:lvlJc w:val="left"/>
      <w:pPr>
        <w:ind w:left="6696" w:hanging="360"/>
      </w:pPr>
      <w:rPr>
        <w:rFonts w:hint="default"/>
        <w:lang w:val="et-EE" w:eastAsia="en-US" w:bidi="ar-SA"/>
      </w:rPr>
    </w:lvl>
    <w:lvl w:ilvl="8" w:tplc="1A2EE0F2">
      <w:numFmt w:val="bullet"/>
      <w:lvlText w:val="•"/>
      <w:lvlJc w:val="left"/>
      <w:pPr>
        <w:ind w:left="7533" w:hanging="360"/>
      </w:pPr>
      <w:rPr>
        <w:rFonts w:hint="default"/>
        <w:lang w:val="et-EE"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4EA"/>
    <w:rsid w:val="000B11BA"/>
    <w:rsid w:val="002F6B49"/>
    <w:rsid w:val="004530ED"/>
    <w:rsid w:val="0051015A"/>
    <w:rsid w:val="0065450A"/>
    <w:rsid w:val="006A0AAF"/>
    <w:rsid w:val="008B559A"/>
    <w:rsid w:val="009007FB"/>
    <w:rsid w:val="009824EA"/>
    <w:rsid w:val="00A25B79"/>
    <w:rsid w:val="00A2701E"/>
    <w:rsid w:val="00AC2800"/>
    <w:rsid w:val="00B25D76"/>
    <w:rsid w:val="00BB3420"/>
    <w:rsid w:val="00C1565D"/>
    <w:rsid w:val="00E5563A"/>
    <w:rsid w:val="00F1345E"/>
    <w:rsid w:val="00F6168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08A9"/>
  <w15:chartTrackingRefBased/>
  <w15:docId w15:val="{09685BDB-7DD9-41AA-850D-8712E04B4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25D76"/>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B25D76"/>
    <w:rPr>
      <w:rFonts w:ascii="Times New Roman" w:eastAsia="Times New Roman" w:hAnsi="Times New Roman" w:cs="Times New Roman"/>
      <w:sz w:val="20"/>
      <w:szCs w:val="20"/>
    </w:rPr>
  </w:style>
  <w:style w:type="paragraph" w:styleId="ListParagraph">
    <w:name w:val="List Paragraph"/>
    <w:basedOn w:val="Normal"/>
    <w:uiPriority w:val="1"/>
    <w:qFormat/>
    <w:rsid w:val="00B25D76"/>
    <w:pPr>
      <w:widowControl w:val="0"/>
      <w:autoSpaceDE w:val="0"/>
      <w:autoSpaceDN w:val="0"/>
      <w:spacing w:before="15" w:after="0" w:line="240" w:lineRule="auto"/>
      <w:ind w:left="836" w:hanging="360"/>
    </w:pPr>
    <w:rPr>
      <w:rFonts w:ascii="Times New Roman" w:eastAsia="Times New Roman" w:hAnsi="Times New Roman" w:cs="Times New Roman"/>
    </w:rPr>
  </w:style>
  <w:style w:type="paragraph" w:customStyle="1" w:styleId="TableParagraph">
    <w:name w:val="Table Paragraph"/>
    <w:basedOn w:val="Normal"/>
    <w:uiPriority w:val="1"/>
    <w:qFormat/>
    <w:rsid w:val="00B25D76"/>
    <w:pPr>
      <w:widowControl w:val="0"/>
      <w:autoSpaceDE w:val="0"/>
      <w:autoSpaceDN w:val="0"/>
      <w:spacing w:after="0" w:line="240" w:lineRule="auto"/>
      <w:ind w:left="11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Aivo Hirmo</dc:creator>
  <cp:keywords/>
  <dc:description/>
  <cp:lastModifiedBy>Aivo Hirmo</cp:lastModifiedBy>
  <cp:revision>2</cp:revision>
  <dcterms:created xsi:type="dcterms:W3CDTF">2020-09-11T08:28:00Z</dcterms:created>
  <dcterms:modified xsi:type="dcterms:W3CDTF">2020-09-11T08:28:00Z</dcterms:modified>
</cp:coreProperties>
</file>